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FC" w:rsidRDefault="000029E6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I can plan instructions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3909FC" w:rsidRDefault="000029E6">
      <w:pPr>
        <w:rPr>
          <w:rFonts w:ascii="Comic Sans MS" w:eastAsia="Comic Sans MS" w:hAnsi="Comic Sans MS" w:cs="Comic Sans MS"/>
          <w:color w:val="7030A0"/>
          <w:sz w:val="24"/>
          <w:szCs w:val="2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7030A0"/>
          <w:sz w:val="24"/>
          <w:szCs w:val="24"/>
        </w:rPr>
        <w:t>Do you want to know how to make __________________________________ sandwich?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909FC">
        <w:tc>
          <w:tcPr>
            <w:tcW w:w="2834" w:type="dxa"/>
          </w:tcPr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  <w:p w:rsidR="003909FC" w:rsidRDefault="003909FC"/>
        </w:tc>
        <w:tc>
          <w:tcPr>
            <w:tcW w:w="2835" w:type="dxa"/>
          </w:tcPr>
          <w:p w:rsidR="003909FC" w:rsidRDefault="003909FC"/>
        </w:tc>
        <w:tc>
          <w:tcPr>
            <w:tcW w:w="2835" w:type="dxa"/>
          </w:tcPr>
          <w:p w:rsidR="003909FC" w:rsidRDefault="003909FC"/>
        </w:tc>
        <w:tc>
          <w:tcPr>
            <w:tcW w:w="2835" w:type="dxa"/>
          </w:tcPr>
          <w:p w:rsidR="003909FC" w:rsidRDefault="003909FC"/>
        </w:tc>
        <w:tc>
          <w:tcPr>
            <w:tcW w:w="2835" w:type="dxa"/>
          </w:tcPr>
          <w:p w:rsidR="003909FC" w:rsidRDefault="003909FC"/>
        </w:tc>
      </w:tr>
      <w:tr w:rsidR="003909FC">
        <w:tc>
          <w:tcPr>
            <w:tcW w:w="2834" w:type="dxa"/>
          </w:tcPr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  <w:t xml:space="preserve">First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  <w:t xml:space="preserve">First of all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</w:rPr>
              <w:t xml:space="preserve">To begin </w:t>
            </w:r>
          </w:p>
          <w:p w:rsidR="003909FC" w:rsidRDefault="003909FC"/>
          <w:p w:rsidR="003909FC" w:rsidRDefault="003909FC"/>
          <w:p w:rsidR="003909FC" w:rsidRDefault="003909FC"/>
        </w:tc>
        <w:tc>
          <w:tcPr>
            <w:tcW w:w="2835" w:type="dxa"/>
          </w:tcPr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Next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Then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After that </w:t>
            </w:r>
          </w:p>
          <w:p w:rsidR="003909FC" w:rsidRDefault="003909FC"/>
        </w:tc>
        <w:tc>
          <w:tcPr>
            <w:tcW w:w="2835" w:type="dxa"/>
          </w:tcPr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Next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Then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After that </w:t>
            </w:r>
          </w:p>
          <w:p w:rsidR="003909FC" w:rsidRDefault="003909FC"/>
        </w:tc>
        <w:tc>
          <w:tcPr>
            <w:tcW w:w="2835" w:type="dxa"/>
          </w:tcPr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Next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Then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8"/>
                <w:szCs w:val="28"/>
              </w:rPr>
              <w:t xml:space="preserve">After that </w:t>
            </w:r>
          </w:p>
          <w:p w:rsidR="003909FC" w:rsidRDefault="003909FC"/>
        </w:tc>
        <w:tc>
          <w:tcPr>
            <w:tcW w:w="2835" w:type="dxa"/>
          </w:tcPr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 xml:space="preserve">Finally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 xml:space="preserve">In the end </w:t>
            </w:r>
          </w:p>
          <w:p w:rsidR="003909FC" w:rsidRDefault="000029E6">
            <w:pP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 xml:space="preserve">Last of all </w:t>
            </w:r>
          </w:p>
          <w:p w:rsidR="003909FC" w:rsidRDefault="003909FC">
            <w:pPr>
              <w:rPr>
                <w:rFonts w:ascii="Comic Sans MS" w:eastAsia="Comic Sans MS" w:hAnsi="Comic Sans MS" w:cs="Comic Sans MS"/>
                <w:u w:val="single"/>
              </w:rPr>
            </w:pPr>
          </w:p>
          <w:p w:rsidR="003909FC" w:rsidRDefault="003909FC"/>
        </w:tc>
      </w:tr>
    </w:tbl>
    <w:p w:rsidR="003909FC" w:rsidRDefault="000029E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368300</wp:posOffset>
                </wp:positionV>
                <wp:extent cx="2662817" cy="1576388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909FC" w:rsidRDefault="000029E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u w:val="single"/>
                              </w:rPr>
                              <w:t>Adverbs Word Bank</w:t>
                            </w:r>
                          </w:p>
                          <w:p w:rsidR="003909FC" w:rsidRDefault="000029E6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quickly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  <w:t xml:space="preserve">slowly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  <w:t>carefully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  <w:t xml:space="preserve">gently </w:t>
                            </w:r>
                          </w:p>
                          <w:p w:rsidR="003909FC" w:rsidRDefault="000029E6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>sensibly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  <w:t xml:space="preserve">gradually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368300</wp:posOffset>
                </wp:positionV>
                <wp:extent cx="2662817" cy="1576388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2817" cy="1576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909FC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09FC"/>
    <w:rsid w:val="000029E6"/>
    <w:rsid w:val="003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2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9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7Qx5ciPsc7B9uHFfQCWORv9vA==">AMUW2mWTZoFyvTGRuisVPFk09xja21GkLkc2TlC2mrQ6hONe9bvjhIIrv1qfHXBQ0wMBT1EhLdyyhTLRUC7DxpexYpOw6xrBvIRtYfcxvV77D8UY/PK1dud+1EIVBJ2Kub4naXmZS43w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J.Wheeler</dc:creator>
  <cp:lastModifiedBy>Ollie Payne</cp:lastModifiedBy>
  <cp:revision>2</cp:revision>
  <dcterms:created xsi:type="dcterms:W3CDTF">2020-05-04T16:27:00Z</dcterms:created>
  <dcterms:modified xsi:type="dcterms:W3CDTF">2020-05-04T16:27:00Z</dcterms:modified>
</cp:coreProperties>
</file>